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6E" w:rsidRPr="0025586E" w:rsidRDefault="0025586E" w:rsidP="0025586E">
      <w:pPr>
        <w:spacing w:before="120" w:after="120" w:line="276" w:lineRule="auto"/>
        <w:jc w:val="center"/>
        <w:rPr>
          <w:rFonts w:ascii="Calibri" w:eastAsia="Times New Roman" w:hAnsi="Calibri" w:cs="Calibri"/>
          <w:b/>
          <w:color w:val="340F75"/>
          <w:lang w:val="en-GB"/>
        </w:rPr>
      </w:pPr>
      <w:r w:rsidRPr="0025586E">
        <w:rPr>
          <w:rFonts w:ascii="Calibri" w:eastAsia="Times New Roman" w:hAnsi="Calibri" w:cs="Calibri"/>
          <w:b/>
          <w:color w:val="340F75"/>
          <w:lang w:val="en-GB"/>
        </w:rPr>
        <w:t>No one left behind</w:t>
      </w:r>
    </w:p>
    <w:p w:rsidR="0025586E" w:rsidRPr="0025586E" w:rsidRDefault="0025586E" w:rsidP="0025586E">
      <w:pPr>
        <w:spacing w:after="0" w:line="276" w:lineRule="auto"/>
        <w:jc w:val="center"/>
        <w:rPr>
          <w:rFonts w:ascii="Calibri" w:eastAsia="Times New Roman" w:hAnsi="Calibri" w:cs="Calibri"/>
          <w:color w:val="613DC1"/>
          <w:lang w:val="en-GB"/>
        </w:rPr>
      </w:pPr>
      <w:r w:rsidRPr="0025586E">
        <w:rPr>
          <w:rFonts w:ascii="Calibri" w:eastAsia="Times New Roman" w:hAnsi="Calibri" w:cs="Calibri"/>
          <w:color w:val="613DC1"/>
          <w:lang w:val="en-GB"/>
        </w:rPr>
        <w:t>Web conference#2</w:t>
      </w:r>
    </w:p>
    <w:p w:rsidR="0025586E" w:rsidRPr="0025586E" w:rsidRDefault="0025586E" w:rsidP="0025586E">
      <w:pPr>
        <w:spacing w:after="0" w:line="276" w:lineRule="auto"/>
        <w:jc w:val="center"/>
        <w:rPr>
          <w:rFonts w:ascii="Calibri" w:eastAsia="Times New Roman" w:hAnsi="Calibri" w:cs="Calibri"/>
          <w:color w:val="613DC1"/>
          <w:lang w:val="en-GB"/>
        </w:rPr>
      </w:pPr>
      <w:r w:rsidRPr="0025586E">
        <w:rPr>
          <w:rFonts w:ascii="Calibri" w:eastAsia="Times New Roman" w:hAnsi="Calibri" w:cs="Calibri"/>
          <w:color w:val="613DC1"/>
          <w:lang w:val="en-GB"/>
        </w:rPr>
        <w:t>26 June</w:t>
      </w:r>
    </w:p>
    <w:p w:rsidR="0025586E" w:rsidRPr="0025586E" w:rsidRDefault="0025586E" w:rsidP="0025586E">
      <w:pPr>
        <w:spacing w:after="0" w:line="276" w:lineRule="auto"/>
        <w:jc w:val="center"/>
        <w:rPr>
          <w:rFonts w:ascii="Calibri" w:eastAsia="Times New Roman" w:hAnsi="Calibri" w:cs="Calibri"/>
          <w:color w:val="613DC1"/>
          <w:lang w:val="en-GB"/>
        </w:rPr>
      </w:pPr>
      <w:r w:rsidRPr="0025586E">
        <w:rPr>
          <w:rFonts w:ascii="Calibri" w:eastAsia="Times New Roman" w:hAnsi="Calibri" w:cs="Calibri"/>
          <w:color w:val="613DC1"/>
          <w:lang w:val="en-GB"/>
        </w:rPr>
        <w:t>UIA &amp; URBACT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613DC1"/>
          <w:u w:val="single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613DC1"/>
          <w:u w:val="single"/>
          <w:lang w:val="en-GB"/>
        </w:rPr>
      </w:pPr>
      <w:r w:rsidRPr="0025586E">
        <w:rPr>
          <w:rFonts w:ascii="Calibri" w:eastAsia="Times New Roman" w:hAnsi="Calibri" w:cs="Calibri"/>
          <w:b/>
          <w:color w:val="613DC1"/>
          <w:u w:val="single"/>
          <w:lang w:val="en-GB"/>
        </w:rPr>
        <w:t>Q&amp;A Report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bookmarkStart w:id="0" w:name="_GoBack"/>
      <w:bookmarkEnd w:id="0"/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Do we have an idea of the general total of migrants and refugees among the 700 000?</w:t>
      </w:r>
    </w:p>
    <w:p w:rsidR="005B1C42" w:rsidRPr="0025586E" w:rsidRDefault="0025586E" w:rsidP="0025586E">
      <w:pPr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W</w:t>
      </w:r>
      <w:r w:rsidRPr="00830845">
        <w:rPr>
          <w:rFonts w:ascii="Calibri" w:eastAsia="Times New Roman" w:hAnsi="Calibri" w:cs="Calibri"/>
          <w:color w:val="000000"/>
          <w:lang w:val="en-GB"/>
        </w:rPr>
        <w:t>e have some data at certain local levels on people in shelters with nationalities out of EU (don't completely mean migrants/ refugees). But as said the 700 000 is an estimation so we don't have offic</w:t>
      </w:r>
      <w:r w:rsidRPr="0025586E">
        <w:rPr>
          <w:rFonts w:ascii="Calibri" w:eastAsia="Times New Roman" w:hAnsi="Calibri" w:cs="Calibri"/>
          <w:color w:val="000000"/>
          <w:lang w:val="en-GB"/>
        </w:rPr>
        <w:t>ial knowledge on that point at E</w:t>
      </w:r>
      <w:r w:rsidRPr="00830845">
        <w:rPr>
          <w:rFonts w:ascii="Calibri" w:eastAsia="Times New Roman" w:hAnsi="Calibri" w:cs="Calibri"/>
          <w:color w:val="000000"/>
          <w:lang w:val="en-GB"/>
        </w:rPr>
        <w:t>uropean level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. 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As with so many issues, we seem to know what to do to tackle homelessness (as with air quality, climate crisis...) so what is the main barrier stopping cities or policymake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rs putting them into practice?</w:t>
      </w:r>
    </w:p>
    <w:p w:rsidR="0025586E" w:rsidRPr="0025586E" w:rsidRDefault="0025586E" w:rsidP="0025586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The main barrier is to transform a step-by-step system on housing first model. It supposes training of professional, have another view of people, change the practices of all a system. It takes time and has a cost for the transition.</w:t>
      </w:r>
    </w:p>
    <w:p w:rsidR="0025586E" w:rsidRPr="0025586E" w:rsidRDefault="0025586E" w:rsidP="0025586E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Thanks for your question - I think the main barriers are linked to the problem of policies in "silos" - it doesn't work to have homelessness strategies separate from efficient policies on decent &amp; affordable housing for all, youth policies (young people leaving care for instance are overrepresented.</w:t>
      </w:r>
    </w:p>
    <w:p w:rsidR="0025586E" w:rsidRPr="0025586E" w:rsidRDefault="0025586E" w:rsidP="0025586E">
      <w:pPr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To Chloe (</w:t>
      </w: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Feantsa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report): how does the increase of people sleeping 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rough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compares to the general population growth? Has that been calculated? This could 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 xml:space="preserve">strengthen the argument that is made. 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830845">
        <w:rPr>
          <w:rFonts w:ascii="Calibri" w:eastAsia="Times New Roman" w:hAnsi="Calibri" w:cs="Calibri"/>
          <w:color w:val="000000"/>
          <w:lang w:val="en-GB"/>
        </w:rPr>
        <w:t>Hi. I can share that FEANTSA hasn't done this specific calculation. OECD has done some attempts to calculate proportion of population affected by homelessness</w:t>
      </w:r>
      <w:r w:rsidRPr="0025586E">
        <w:rPr>
          <w:rFonts w:ascii="Calibri" w:eastAsia="Times New Roman" w:hAnsi="Calibri" w:cs="Calibri"/>
          <w:color w:val="000000"/>
          <w:lang w:val="en-GB"/>
        </w:rPr>
        <w:t>. Nonetheless, it's clear that t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he trends of increasing homelessness in many contexts outstrip population growth. </w:t>
      </w:r>
      <w:proofErr w:type="gramStart"/>
      <w:r w:rsidRPr="00830845">
        <w:rPr>
          <w:rFonts w:ascii="Calibri" w:eastAsia="Times New Roman" w:hAnsi="Calibri" w:cs="Calibri"/>
          <w:color w:val="000000"/>
          <w:lang w:val="en-GB"/>
        </w:rPr>
        <w:t>Pressure particularly important in high growth urban centres.</w:t>
      </w:r>
      <w:proofErr w:type="gramEnd"/>
      <w:r w:rsidRPr="00830845">
        <w:rPr>
          <w:rFonts w:ascii="Calibri" w:eastAsia="Times New Roman" w:hAnsi="Calibri" w:cs="Calibri"/>
          <w:color w:val="000000"/>
          <w:lang w:val="en-GB"/>
        </w:rPr>
        <w:t xml:space="preserve"> </w:t>
      </w:r>
      <w:proofErr w:type="gramStart"/>
      <w:r w:rsidRPr="00830845">
        <w:rPr>
          <w:rFonts w:ascii="Calibri" w:eastAsia="Times New Roman" w:hAnsi="Calibri" w:cs="Calibri"/>
          <w:color w:val="000000"/>
          <w:lang w:val="en-GB"/>
        </w:rPr>
        <w:t>Hope that helps</w:t>
      </w:r>
      <w:r w:rsidRPr="0025586E">
        <w:rPr>
          <w:rFonts w:ascii="Calibri" w:eastAsia="Times New Roman" w:hAnsi="Calibri" w:cs="Calibri"/>
          <w:color w:val="000000"/>
          <w:lang w:val="en-GB"/>
        </w:rPr>
        <w:t>.</w:t>
      </w:r>
      <w:proofErr w:type="gramEnd"/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How about homeless people who are also addicted to any drugs? 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How are cities dealing with it?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830845">
        <w:rPr>
          <w:rFonts w:ascii="Calibri" w:eastAsia="Times New Roman" w:hAnsi="Calibri" w:cs="Calibri"/>
          <w:color w:val="000000"/>
          <w:lang w:val="en-GB"/>
        </w:rPr>
        <w:t xml:space="preserve">With the Housing first model, people with addiction can be supported directly in a house. You can read on this our </w:t>
      </w:r>
      <w:hyperlink r:id="rId8" w:history="1">
        <w:r w:rsidRPr="0025586E">
          <w:rPr>
            <w:rStyle w:val="Lienhypertexte"/>
            <w:rFonts w:ascii="Calibri" w:eastAsia="Times New Roman" w:hAnsi="Calibri" w:cs="Calibri"/>
            <w:lang w:val="en-GB"/>
          </w:rPr>
          <w:t>third overview of housing exclusion in Europe</w:t>
        </w:r>
      </w:hyperlink>
      <w:r w:rsidRPr="00830845">
        <w:rPr>
          <w:rFonts w:ascii="Calibri" w:eastAsia="Times New Roman" w:hAnsi="Calibri" w:cs="Calibri"/>
          <w:color w:val="000000"/>
          <w:lang w:val="en-GB"/>
        </w:rPr>
        <w:t xml:space="preserve"> giving you some good practices and don't hesitate also take a look at this </w:t>
      </w:r>
      <w:hyperlink r:id="rId9" w:history="1">
        <w:r w:rsidRPr="0025586E">
          <w:rPr>
            <w:rStyle w:val="Lienhypertexte"/>
            <w:rFonts w:ascii="Calibri" w:eastAsia="Times New Roman" w:hAnsi="Calibri" w:cs="Calibri"/>
            <w:lang w:val="en-GB"/>
          </w:rPr>
          <w:t>FEANTSA paper from 2017</w:t>
        </w:r>
      </w:hyperlink>
      <w:r w:rsidRPr="00830845">
        <w:rPr>
          <w:rFonts w:ascii="Calibri" w:eastAsia="Times New Roman" w:hAnsi="Calibri" w:cs="Calibri"/>
          <w:color w:val="000000"/>
          <w:lang w:val="en-GB"/>
        </w:rPr>
        <w:t xml:space="preserve"> on good practice guidance for working with peopl</w:t>
      </w:r>
      <w:r w:rsidRPr="0025586E">
        <w:rPr>
          <w:rFonts w:ascii="Calibri" w:eastAsia="Times New Roman" w:hAnsi="Calibri" w:cs="Calibri"/>
          <w:color w:val="000000"/>
          <w:lang w:val="en-GB"/>
        </w:rPr>
        <w:t>e who are homeless &amp; use drugs.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By what criteria are homeless people selected to participate in the Housing First programme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? 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T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his depends a bit on the specific project. Mainly it is aimed at structural homeless people with complex needs (addiction/ psychiatric problems/ social problems/...). The American model of Housing First is a </w:t>
      </w:r>
      <w:r w:rsidRPr="00830845">
        <w:rPr>
          <w:rFonts w:ascii="Calibri" w:eastAsia="Times New Roman" w:hAnsi="Calibri" w:cs="Calibri"/>
          <w:color w:val="000000"/>
          <w:lang w:val="en-GB"/>
        </w:rPr>
        <w:lastRenderedPageBreak/>
        <w:t>'treatment program</w:t>
      </w:r>
      <w:r w:rsidRPr="0025586E">
        <w:rPr>
          <w:rFonts w:ascii="Calibri" w:eastAsia="Times New Roman" w:hAnsi="Calibri" w:cs="Calibri"/>
          <w:color w:val="000000"/>
          <w:lang w:val="en-GB"/>
        </w:rPr>
        <w:t>me</w:t>
      </w:r>
      <w:r w:rsidRPr="00830845">
        <w:rPr>
          <w:rFonts w:ascii="Calibri" w:eastAsia="Times New Roman" w:hAnsi="Calibri" w:cs="Calibri"/>
          <w:color w:val="000000"/>
          <w:lang w:val="en-GB"/>
        </w:rPr>
        <w:t>', aimed at a specific group. The Finnish model of Housing First is more of a general system for housing all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structural homeless people...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To Tom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 xml:space="preserve"> 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(Odense, ROOF): has it been considered if the new </w:t>
      </w: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Ghettopakken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legislation could affect the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 xml:space="preserve"> homelessness trend in Denmark?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Hi Michelle, t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he ghetto package is relatively </w:t>
      </w:r>
      <w:r w:rsidRPr="0025586E">
        <w:rPr>
          <w:rFonts w:ascii="Calibri" w:eastAsia="Times New Roman" w:hAnsi="Calibri" w:cs="Calibri"/>
          <w:color w:val="000000"/>
          <w:lang w:val="en-GB"/>
        </w:rPr>
        <w:t>new;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it will have a</w:t>
      </w:r>
      <w:r w:rsidRPr="0025586E">
        <w:rPr>
          <w:rFonts w:ascii="Calibri" w:eastAsia="Times New Roman" w:hAnsi="Calibri" w:cs="Calibri"/>
          <w:color w:val="000000"/>
          <w:lang w:val="en-GB"/>
        </w:rPr>
        <w:t>n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influence on how citizens can solve their housing problem themselves.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Pr="00830845">
        <w:rPr>
          <w:rFonts w:ascii="Calibri" w:eastAsia="Times New Roman" w:hAnsi="Calibri" w:cs="Calibri"/>
          <w:color w:val="000000"/>
          <w:lang w:val="en-GB"/>
        </w:rPr>
        <w:t>We are trying to develop more affordable housing spread throughout the city</w:t>
      </w:r>
    </w:p>
    <w:p w:rsidR="0025586E" w:rsidRPr="0025586E" w:rsidRDefault="0025586E" w:rsidP="0025586E">
      <w:pPr>
        <w:jc w:val="both"/>
        <w:rPr>
          <w:lang w:val="en-GB"/>
        </w:rPr>
      </w:pPr>
    </w:p>
    <w:p w:rsidR="0025586E" w:rsidRPr="0025586E" w:rsidRDefault="0025586E" w:rsidP="0025586E">
      <w:pPr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>Firstly, I would like to thank you for this important and interesting webinar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. I have 2 questions:</w:t>
      </w:r>
    </w:p>
    <w:p w:rsidR="0025586E" w:rsidRPr="0025586E" w:rsidRDefault="0025586E" w:rsidP="0025586E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Who do you think should be the leading player in addressing this issue? Should it be the municipal level/NGOs/cooperation etc.?</w:t>
      </w:r>
    </w:p>
    <w:p w:rsidR="0025586E" w:rsidRPr="0025586E" w:rsidRDefault="0025586E" w:rsidP="0025586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I see more and more data connecting LGBTQ and homelessness. Are there any projects dealing specifically with this matter?</w:t>
      </w:r>
    </w:p>
    <w:p w:rsidR="0025586E" w:rsidRPr="0025586E" w:rsidRDefault="0025586E" w:rsidP="0025586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>FEANTSA is working a lot on LGBTQ homelessness. Happy to exchange further on this. Glasgow has LGTBQI youth commission on homelessness and many NGO's have specific support.</w:t>
      </w:r>
    </w:p>
    <w:p w:rsidR="0025586E" w:rsidRPr="0025586E" w:rsidRDefault="0025586E" w:rsidP="0025586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 xml:space="preserve">This is what many cities did. But now we all face the question what happens after corona - and possibly add new shelters for women who experienced male domestic violence during the crisis, this is a big challenge for all of us. </w:t>
      </w:r>
    </w:p>
    <w:p w:rsidR="0025586E" w:rsidRPr="0025586E" w:rsidRDefault="0025586E" w:rsidP="0025586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color w:val="000000"/>
          <w:lang w:val="en-GB"/>
        </w:rPr>
        <w:t xml:space="preserve">In Lyon, they sheltered everyone during corona and the state/Metropole agreed on a "zero return to the street post corona". The idea is to develop the housing stock, work with NGOs, social housing providers, different forms of support... </w:t>
      </w:r>
      <w:r w:rsidRPr="00830845">
        <w:rPr>
          <w:rFonts w:ascii="Calibri" w:eastAsia="Times New Roman" w:hAnsi="Calibri" w:cs="Calibri"/>
          <w:color w:val="000000"/>
          <w:lang w:val="en-GB"/>
        </w:rPr>
        <w:t>Keep in mind that m</w:t>
      </w:r>
      <w:r w:rsidRPr="0025586E">
        <w:rPr>
          <w:rFonts w:ascii="Calibri" w:eastAsia="Times New Roman" w:hAnsi="Calibri" w:cs="Calibri"/>
          <w:color w:val="000000"/>
          <w:lang w:val="en-GB"/>
        </w:rPr>
        <w:t>unicipal elections are held on S</w:t>
      </w:r>
      <w:r w:rsidRPr="00830845">
        <w:rPr>
          <w:rFonts w:ascii="Calibri" w:eastAsia="Times New Roman" w:hAnsi="Calibri" w:cs="Calibri"/>
          <w:color w:val="000000"/>
          <w:lang w:val="en-GB"/>
        </w:rPr>
        <w:t>unday in France and policies can change, especially in Lyon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Epharisto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Antigone! Thank you for your insights in this important project.  A classical question: how can the achievements find a follow-up when the project ends, e.g. which partners from the </w:t>
      </w: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UiA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consortium can continue the efforts?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Pr="00830845">
        <w:rPr>
          <w:rFonts w:ascii="Calibri" w:eastAsia="Times New Roman" w:hAnsi="Calibri" w:cs="Calibri"/>
          <w:color w:val="000000"/>
          <w:lang w:val="en-GB"/>
        </w:rPr>
        <w:t>It is a challenge for us to be able to assure the sustainability of the project overall. But some partners will continue regardle</w:t>
      </w:r>
      <w:r w:rsidRPr="0025586E">
        <w:rPr>
          <w:rFonts w:ascii="Calibri" w:eastAsia="Times New Roman" w:hAnsi="Calibri" w:cs="Calibri"/>
          <w:color w:val="000000"/>
          <w:lang w:val="en-GB"/>
        </w:rPr>
        <w:t>ss, just not in a joint effort.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25586E">
        <w:rPr>
          <w:rFonts w:ascii="Calibri" w:eastAsia="Times New Roman" w:hAnsi="Calibri" w:cs="Calibri"/>
          <w:b/>
          <w:color w:val="000000"/>
          <w:lang w:val="en-GB"/>
        </w:rPr>
        <w:t>To the UIA CURRANT project: H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t>ow did you measure the change in tolerance levels of the families involved?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 xml:space="preserve"> </w:t>
      </w:r>
      <w:r w:rsidRPr="0025586E">
        <w:rPr>
          <w:rFonts w:ascii="Calibri" w:eastAsia="Times New Roman" w:hAnsi="Calibri" w:cs="Calibri"/>
          <w:color w:val="000000"/>
          <w:lang w:val="en-GB"/>
        </w:rPr>
        <w:t>W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e had an evaluation study by the </w:t>
      </w:r>
      <w:r w:rsidRPr="0025586E">
        <w:rPr>
          <w:rFonts w:ascii="Calibri" w:eastAsia="Times New Roman" w:hAnsi="Calibri" w:cs="Calibri"/>
          <w:color w:val="000000"/>
          <w:lang w:val="en-GB"/>
        </w:rPr>
        <w:t>University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of Antwerp that you can find on </w:t>
      </w:r>
      <w:hyperlink r:id="rId10" w:history="1">
        <w:r w:rsidRPr="0025586E">
          <w:rPr>
            <w:rStyle w:val="Lienhypertexte"/>
            <w:rFonts w:ascii="Calibri" w:eastAsia="Times New Roman" w:hAnsi="Calibri" w:cs="Calibri"/>
            <w:lang w:val="en-GB"/>
          </w:rPr>
          <w:t>https://www.uia-initiative.eu/en/uia-cities/antwerp</w:t>
        </w:r>
      </w:hyperlink>
      <w:r w:rsidRPr="0025586E">
        <w:rPr>
          <w:rFonts w:ascii="Calibri" w:eastAsia="Times New Roman" w:hAnsi="Calibri" w:cs="Calibri"/>
          <w:color w:val="000000"/>
          <w:lang w:val="en-GB"/>
        </w:rPr>
        <w:t xml:space="preserve">. 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But this tolerance was something we did not mentioned as an aim of the project so it was </w:t>
      </w:r>
      <w:r w:rsidRPr="0025586E">
        <w:rPr>
          <w:rFonts w:ascii="Calibri" w:eastAsia="Times New Roman" w:hAnsi="Calibri" w:cs="Calibri"/>
          <w:color w:val="000000"/>
          <w:lang w:val="en-GB"/>
        </w:rPr>
        <w:t>initially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not involved in the evaluation. The </w:t>
      </w:r>
      <w:r w:rsidRPr="0025586E">
        <w:rPr>
          <w:rFonts w:ascii="Calibri" w:eastAsia="Times New Roman" w:hAnsi="Calibri" w:cs="Calibri"/>
          <w:color w:val="000000"/>
          <w:lang w:val="en-GB"/>
        </w:rPr>
        <w:t>university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Pr="0025586E">
        <w:rPr>
          <w:rFonts w:ascii="Calibri" w:eastAsia="Times New Roman" w:hAnsi="Calibri" w:cs="Calibri"/>
          <w:color w:val="000000"/>
          <w:lang w:val="en-GB"/>
        </w:rPr>
        <w:t>followed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and spoke the </w:t>
      </w:r>
      <w:r w:rsidRPr="00830845">
        <w:rPr>
          <w:rFonts w:ascii="Calibri" w:eastAsia="Times New Roman" w:hAnsi="Calibri" w:cs="Calibri"/>
          <w:i/>
          <w:color w:val="000000"/>
          <w:lang w:val="en-GB"/>
        </w:rPr>
        <w:t>buddies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regularly and unexpected this came out of the </w:t>
      </w:r>
      <w:r w:rsidRPr="0025586E">
        <w:rPr>
          <w:rFonts w:ascii="Calibri" w:eastAsia="Times New Roman" w:hAnsi="Calibri" w:cs="Calibri"/>
          <w:color w:val="000000"/>
          <w:lang w:val="en-GB"/>
        </w:rPr>
        <w:t>qualitative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data (interviews). But a quantitative </w:t>
      </w:r>
      <w:r w:rsidRPr="0025586E">
        <w:rPr>
          <w:rFonts w:ascii="Calibri" w:eastAsia="Times New Roman" w:hAnsi="Calibri" w:cs="Calibri"/>
          <w:color w:val="000000"/>
          <w:lang w:val="en-GB"/>
        </w:rPr>
        <w:t>measurement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 there was</w:t>
      </w:r>
      <w:r w:rsidRPr="0025586E">
        <w:rPr>
          <w:rFonts w:ascii="Calibri" w:eastAsia="Times New Roman" w:hAnsi="Calibri" w:cs="Calibri"/>
          <w:color w:val="000000"/>
          <w:lang w:val="en-GB"/>
        </w:rPr>
        <w:t>n't</w:t>
      </w: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:rsidR="0025586E" w:rsidRPr="0025586E" w:rsidRDefault="0025586E" w:rsidP="0025586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val="en-GB"/>
        </w:rPr>
      </w:pP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A question to all </w:t>
      </w: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panelists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: Thank you all for the very insightful presentations. </w:t>
      </w:r>
      <w:proofErr w:type="gramStart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Touching upon the aspect of 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long-term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sustainability of projects.</w:t>
      </w:r>
      <w:proofErr w:type="gram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A lot of UIA projects and URBACT Networks have difficulties continuing their paradigm-shifting work after project completion, due to the lack of 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lastRenderedPageBreak/>
        <w:t xml:space="preserve">national / EU funds. 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 xml:space="preserve">Do you see specific ways that </w:t>
      </w:r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can lead to UIA / URBACT becoming precursors for larger scale funding and inform relevant policy (EU &amp; National level) on the </w:t>
      </w:r>
      <w:proofErr w:type="spellStart"/>
      <w:r w:rsidRPr="00830845">
        <w:rPr>
          <w:rFonts w:ascii="Calibri" w:eastAsia="Times New Roman" w:hAnsi="Calibri" w:cs="Calibri"/>
          <w:b/>
          <w:color w:val="000000"/>
          <w:lang w:val="en-GB"/>
        </w:rPr>
        <w:t>thematics</w:t>
      </w:r>
      <w:proofErr w:type="spellEnd"/>
      <w:r w:rsidRPr="00830845">
        <w:rPr>
          <w:rFonts w:ascii="Calibri" w:eastAsia="Times New Roman" w:hAnsi="Calibri" w:cs="Calibri"/>
          <w:b/>
          <w:color w:val="000000"/>
          <w:lang w:val="en-GB"/>
        </w:rPr>
        <w:t xml:space="preserve"> the projects are working on</w:t>
      </w:r>
      <w:r w:rsidRPr="0025586E">
        <w:rPr>
          <w:rFonts w:ascii="Calibri" w:eastAsia="Times New Roman" w:hAnsi="Calibri" w:cs="Calibri"/>
          <w:b/>
          <w:color w:val="000000"/>
          <w:lang w:val="en-GB"/>
        </w:rPr>
        <w:t>?</w:t>
      </w:r>
    </w:p>
    <w:p w:rsidR="0025586E" w:rsidRPr="0025586E" w:rsidRDefault="0025586E" w:rsidP="0025586E">
      <w:pPr>
        <w:spacing w:after="0" w:line="276" w:lineRule="auto"/>
        <w:jc w:val="both"/>
        <w:rPr>
          <w:b/>
          <w:lang w:val="en-GB"/>
        </w:rPr>
      </w:pPr>
      <w:r w:rsidRPr="00830845">
        <w:rPr>
          <w:rFonts w:ascii="Calibri" w:eastAsia="Times New Roman" w:hAnsi="Calibri" w:cs="Calibri"/>
          <w:color w:val="000000"/>
          <w:lang w:val="en-GB"/>
        </w:rPr>
        <w:t xml:space="preserve">In another migrant UIA project </w:t>
      </w:r>
      <w:proofErr w:type="spellStart"/>
      <w:r w:rsidRPr="00830845">
        <w:rPr>
          <w:rFonts w:ascii="Calibri" w:eastAsia="Times New Roman" w:hAnsi="Calibri" w:cs="Calibri"/>
          <w:color w:val="000000"/>
          <w:lang w:val="en-GB"/>
        </w:rPr>
        <w:t>MiFriendly</w:t>
      </w:r>
      <w:proofErr w:type="spellEnd"/>
      <w:r w:rsidRPr="00830845">
        <w:rPr>
          <w:rFonts w:ascii="Calibri" w:eastAsia="Times New Roman" w:hAnsi="Calibri" w:cs="Calibri"/>
          <w:color w:val="000000"/>
          <w:lang w:val="en-GB"/>
        </w:rPr>
        <w:t xml:space="preserve"> Cities in Coventry, Wolverhampton and Birmingham, the partners, especially the cities are working on the legacy of the project: </w:t>
      </w:r>
      <w:proofErr w:type="spellStart"/>
      <w:r w:rsidRPr="00830845">
        <w:rPr>
          <w:rFonts w:ascii="Calibri" w:eastAsia="Times New Roman" w:hAnsi="Calibri" w:cs="Calibri"/>
          <w:color w:val="000000"/>
          <w:lang w:val="en-GB"/>
        </w:rPr>
        <w:t>ie</w:t>
      </w:r>
      <w:proofErr w:type="spellEnd"/>
      <w:r w:rsidRPr="00830845">
        <w:rPr>
          <w:rFonts w:ascii="Calibri" w:eastAsia="Times New Roman" w:hAnsi="Calibri" w:cs="Calibri"/>
          <w:color w:val="000000"/>
          <w:lang w:val="en-GB"/>
        </w:rPr>
        <w:t xml:space="preserve"> identify the best added value, which is worth continuation. Health champions, S</w:t>
      </w:r>
      <w:r w:rsidRPr="0025586E">
        <w:rPr>
          <w:rFonts w:ascii="Calibri" w:eastAsia="Times New Roman" w:hAnsi="Calibri" w:cs="Calibri"/>
          <w:color w:val="000000"/>
          <w:lang w:val="en-GB"/>
        </w:rPr>
        <w:t>h</w:t>
      </w:r>
      <w:r w:rsidRPr="00830845">
        <w:rPr>
          <w:rFonts w:ascii="Calibri" w:eastAsia="Times New Roman" w:hAnsi="Calibri" w:cs="Calibri"/>
          <w:color w:val="000000"/>
          <w:lang w:val="en-GB"/>
        </w:rPr>
        <w:t>are My Language and others a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re seriously being considered. </w:t>
      </w:r>
      <w:proofErr w:type="spellStart"/>
      <w:r w:rsidRPr="00830845">
        <w:rPr>
          <w:rFonts w:ascii="Calibri" w:eastAsia="Times New Roman" w:hAnsi="Calibri" w:cs="Calibri"/>
          <w:color w:val="000000"/>
          <w:lang w:val="en-GB"/>
        </w:rPr>
        <w:t>MiFriendly</w:t>
      </w:r>
      <w:proofErr w:type="spellEnd"/>
      <w:r w:rsidRPr="00830845">
        <w:rPr>
          <w:rFonts w:ascii="Calibri" w:eastAsia="Times New Roman" w:hAnsi="Calibri" w:cs="Calibri"/>
          <w:color w:val="000000"/>
          <w:lang w:val="en-GB"/>
        </w:rPr>
        <w:t xml:space="preserve"> Cities, 1 year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before closing is employing a “</w:t>
      </w:r>
      <w:r w:rsidRPr="00830845">
        <w:rPr>
          <w:rFonts w:ascii="Calibri" w:eastAsia="Times New Roman" w:hAnsi="Calibri" w:cs="Calibri"/>
          <w:color w:val="000000"/>
          <w:lang w:val="en-GB"/>
        </w:rPr>
        <w:t>legacy specialist” in order to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 go further in this situation. However, I do think that all EU “</w:t>
      </w:r>
      <w:r w:rsidRPr="00830845">
        <w:rPr>
          <w:rFonts w:ascii="Calibri" w:eastAsia="Times New Roman" w:hAnsi="Calibri" w:cs="Calibri"/>
          <w:color w:val="000000"/>
          <w:lang w:val="en-GB"/>
        </w:rPr>
        <w:t>projects” suffer from their lack of capacity to become mainstream financial realities. W</w:t>
      </w:r>
      <w:r w:rsidRPr="0025586E">
        <w:rPr>
          <w:rFonts w:ascii="Calibri" w:eastAsia="Times New Roman" w:hAnsi="Calibri" w:cs="Calibri"/>
          <w:color w:val="000000"/>
          <w:lang w:val="en-GB"/>
        </w:rPr>
        <w:t>o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rking on Ruth </w:t>
      </w:r>
      <w:proofErr w:type="spellStart"/>
      <w:r w:rsidRPr="00830845">
        <w:rPr>
          <w:rFonts w:ascii="Calibri" w:eastAsia="Times New Roman" w:hAnsi="Calibri" w:cs="Calibri"/>
          <w:color w:val="000000"/>
          <w:lang w:val="en-GB"/>
        </w:rPr>
        <w:t>Raworth’s</w:t>
      </w:r>
      <w:proofErr w:type="spellEnd"/>
      <w:r w:rsidRPr="00830845">
        <w:rPr>
          <w:rFonts w:ascii="Calibri" w:eastAsia="Times New Roman" w:hAnsi="Calibri" w:cs="Calibri"/>
          <w:color w:val="000000"/>
          <w:lang w:val="en-GB"/>
        </w:rPr>
        <w:t xml:space="preserve"> donut economy model, I think this should be seriously reviewed. This would reorganise the q</w:t>
      </w:r>
      <w:r w:rsidRPr="0025586E">
        <w:rPr>
          <w:rFonts w:ascii="Calibri" w:eastAsia="Times New Roman" w:hAnsi="Calibri" w:cs="Calibri"/>
          <w:color w:val="000000"/>
          <w:lang w:val="en-GB"/>
        </w:rPr>
        <w:t xml:space="preserve">uestion of legacy. </w:t>
      </w:r>
      <w:r w:rsidRPr="00830845">
        <w:rPr>
          <w:rFonts w:ascii="Calibri" w:eastAsia="Times New Roman" w:hAnsi="Calibri" w:cs="Calibri"/>
          <w:color w:val="000000"/>
          <w:lang w:val="en-GB"/>
        </w:rPr>
        <w:t xml:space="preserve">Some migrants have been waiting for 13 years for the legalisation of their situation. In such cases cities are position in </w:t>
      </w:r>
      <w:r w:rsidRPr="0025586E">
        <w:rPr>
          <w:rFonts w:ascii="Calibri" w:eastAsia="Times New Roman" w:hAnsi="Calibri" w:cs="Calibri"/>
          <w:color w:val="000000"/>
          <w:lang w:val="en-GB"/>
        </w:rPr>
        <w:t>“</w:t>
      </w:r>
      <w:r w:rsidRPr="00830845">
        <w:rPr>
          <w:rFonts w:ascii="Calibri" w:eastAsia="Times New Roman" w:hAnsi="Calibri" w:cs="Calibri"/>
          <w:color w:val="000000"/>
          <w:lang w:val="en-GB"/>
        </w:rPr>
        <w:t>direct opposition” to national institutions, who make these things last so long. Thi</w:t>
      </w:r>
      <w:r w:rsidRPr="0025586E">
        <w:rPr>
          <w:rFonts w:ascii="Calibri" w:eastAsia="Times New Roman" w:hAnsi="Calibri" w:cs="Calibri"/>
          <w:color w:val="000000"/>
          <w:lang w:val="en-GB"/>
        </w:rPr>
        <w:t>s tension needs work on.</w:t>
      </w:r>
    </w:p>
    <w:sectPr w:rsidR="0025586E" w:rsidRPr="002558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19" w:rsidRDefault="00011919" w:rsidP="0025586E">
      <w:pPr>
        <w:spacing w:after="0" w:line="240" w:lineRule="auto"/>
      </w:pPr>
      <w:r>
        <w:separator/>
      </w:r>
    </w:p>
  </w:endnote>
  <w:endnote w:type="continuationSeparator" w:id="0">
    <w:p w:rsidR="00011919" w:rsidRDefault="00011919" w:rsidP="0025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563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86E" w:rsidRDefault="0025586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86E" w:rsidRDefault="002558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19" w:rsidRDefault="00011919" w:rsidP="0025586E">
      <w:pPr>
        <w:spacing w:after="0" w:line="240" w:lineRule="auto"/>
      </w:pPr>
      <w:r>
        <w:separator/>
      </w:r>
    </w:p>
  </w:footnote>
  <w:footnote w:type="continuationSeparator" w:id="0">
    <w:p w:rsidR="00011919" w:rsidRDefault="00011919" w:rsidP="0025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6E" w:rsidRDefault="0025586E" w:rsidP="0025586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0A4EA5C" wp14:editId="31BFAEB4">
          <wp:extent cx="2182686" cy="824852"/>
          <wp:effectExtent l="0" t="0" r="0" b="0"/>
          <wp:docPr id="1" name="Picture 1" descr="cid:b962a8dbbc5cee46405105ec9def3d62a0ba9555@zimbra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b962a8dbbc5cee46405105ec9def3d62a0ba9555@zimbr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544" cy="8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86E" w:rsidRDefault="002558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D08"/>
    <w:multiLevelType w:val="hybridMultilevel"/>
    <w:tmpl w:val="2140F69C"/>
    <w:lvl w:ilvl="0" w:tplc="7A2C57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7231"/>
    <w:multiLevelType w:val="hybridMultilevel"/>
    <w:tmpl w:val="1B7A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6E"/>
    <w:rsid w:val="00011919"/>
    <w:rsid w:val="0025586E"/>
    <w:rsid w:val="002C7B67"/>
    <w:rsid w:val="0078403A"/>
    <w:rsid w:val="00D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6E"/>
  </w:style>
  <w:style w:type="paragraph" w:styleId="Titre1">
    <w:name w:val="heading 1"/>
    <w:basedOn w:val="Normal"/>
    <w:next w:val="Normal"/>
    <w:link w:val="Titre1Car"/>
    <w:uiPriority w:val="9"/>
    <w:qFormat/>
    <w:rsid w:val="00255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586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58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86E"/>
  </w:style>
  <w:style w:type="paragraph" w:styleId="Pieddepage">
    <w:name w:val="footer"/>
    <w:basedOn w:val="Normal"/>
    <w:link w:val="PieddepageC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86E"/>
  </w:style>
  <w:style w:type="character" w:customStyle="1" w:styleId="Titre1Car">
    <w:name w:val="Titre 1 Car"/>
    <w:basedOn w:val="Policepardfaut"/>
    <w:link w:val="Titre1"/>
    <w:uiPriority w:val="9"/>
    <w:rsid w:val="0025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6E"/>
  </w:style>
  <w:style w:type="paragraph" w:styleId="Titre1">
    <w:name w:val="heading 1"/>
    <w:basedOn w:val="Normal"/>
    <w:next w:val="Normal"/>
    <w:link w:val="Titre1Car"/>
    <w:uiPriority w:val="9"/>
    <w:qFormat/>
    <w:rsid w:val="00255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586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58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86E"/>
  </w:style>
  <w:style w:type="paragraph" w:styleId="Pieddepage">
    <w:name w:val="footer"/>
    <w:basedOn w:val="Normal"/>
    <w:link w:val="PieddepageC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86E"/>
  </w:style>
  <w:style w:type="character" w:customStyle="1" w:styleId="Titre1Car">
    <w:name w:val="Titre 1 Car"/>
    <w:basedOn w:val="Policepardfaut"/>
    <w:link w:val="Titre1"/>
    <w:uiPriority w:val="9"/>
    <w:rsid w:val="0025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uturium/en/urban-poverty/third-overview-housing-exclusion-europe-20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ia-initiative.eu/en/uia-cities/antw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antsa.org/en/feantsa-position/2017/02/28/good-practice-guidance-for-working-with-people-who-are-homeless-and-use-drugs?bcParent=2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s02web.zoom.us/webinar/register/WN_lMBoMHfOSG-oIQwW9ePU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Ophelie Tainguy</dc:creator>
  <cp:lastModifiedBy>Utilisateur URBACT</cp:lastModifiedBy>
  <cp:revision>2</cp:revision>
  <dcterms:created xsi:type="dcterms:W3CDTF">2020-07-03T08:24:00Z</dcterms:created>
  <dcterms:modified xsi:type="dcterms:W3CDTF">2020-07-03T08:24:00Z</dcterms:modified>
</cp:coreProperties>
</file>